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38" w:rsidRPr="00112E38" w:rsidRDefault="00112E38" w:rsidP="00112E38">
      <w:pPr>
        <w:spacing w:after="150" w:line="240" w:lineRule="auto"/>
        <w:textAlignment w:val="center"/>
        <w:rPr>
          <w:rFonts w:ascii="Arial" w:hAnsi="Arial" w:cs="Arial"/>
          <w:caps/>
          <w:color w:val="000000"/>
          <w:sz w:val="30"/>
          <w:szCs w:val="30"/>
        </w:rPr>
      </w:pPr>
      <w:r w:rsidRPr="00112E38">
        <w:rPr>
          <w:rFonts w:ascii="Arial" w:hAnsi="Arial" w:cs="Arial"/>
          <w:caps/>
          <w:color w:val="000000"/>
          <w:sz w:val="30"/>
          <w:szCs w:val="30"/>
        </w:rPr>
        <w:t>ФЕДЕРАЛЬНАЯ СЛУЖБА ПО ТРУДУ И ЗАНЯТОСТИ</w:t>
      </w:r>
    </w:p>
    <w:p w:rsidR="00112E38" w:rsidRPr="00112E38" w:rsidRDefault="00112E38" w:rsidP="00112E38">
      <w:pPr>
        <w:spacing w:line="240" w:lineRule="auto"/>
        <w:textAlignment w:val="center"/>
        <w:rPr>
          <w:rFonts w:ascii="Arial" w:hAnsi="Arial" w:cs="Arial"/>
          <w:caps/>
          <w:color w:val="000000"/>
          <w:sz w:val="45"/>
          <w:szCs w:val="45"/>
        </w:rPr>
      </w:pPr>
      <w:r w:rsidRPr="00112E38">
        <w:rPr>
          <w:rFonts w:ascii="Arial" w:hAnsi="Arial" w:cs="Arial"/>
          <w:caps/>
          <w:color w:val="000000"/>
          <w:sz w:val="45"/>
          <w:szCs w:val="45"/>
        </w:rPr>
        <w:t>ОНЛАЙНИНСПЕКЦИЯ</w:t>
      </w:r>
      <w:proofErr w:type="gramStart"/>
      <w:r w:rsidRPr="00112E38">
        <w:rPr>
          <w:rFonts w:ascii="Arial" w:hAnsi="Arial" w:cs="Arial"/>
          <w:caps/>
          <w:color w:val="000000"/>
          <w:sz w:val="45"/>
          <w:szCs w:val="45"/>
        </w:rPr>
        <w:t>.Р</w:t>
      </w:r>
      <w:proofErr w:type="gramEnd"/>
      <w:r w:rsidRPr="00112E38">
        <w:rPr>
          <w:rFonts w:ascii="Arial" w:hAnsi="Arial" w:cs="Arial"/>
          <w:caps/>
          <w:color w:val="000000"/>
          <w:sz w:val="45"/>
          <w:szCs w:val="45"/>
        </w:rPr>
        <w:t>Ф</w:t>
      </w:r>
    </w:p>
    <w:p w:rsidR="00112E38" w:rsidRPr="00112E38" w:rsidRDefault="00112E38" w:rsidP="00112E38">
      <w:pPr>
        <w:spacing w:before="225" w:after="225" w:line="240" w:lineRule="auto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112E38">
        <w:rPr>
          <w:rFonts w:ascii="Arial" w:hAnsi="Arial" w:cs="Arial"/>
          <w:b/>
          <w:bCs/>
          <w:color w:val="000000"/>
          <w:sz w:val="24"/>
          <w:szCs w:val="24"/>
        </w:rPr>
        <w:t>Памятка:</w:t>
      </w:r>
    </w:p>
    <w:p w:rsidR="00112E38" w:rsidRPr="00112E38" w:rsidRDefault="00112E38" w:rsidP="00112E3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Рабочее время педагогических работников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Рабочее время педагогических работников в зависимости от занимаемой должности включает: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 xml:space="preserve">- учебную (преподавательскую) и воспитательную работу, в том числе практическую подготовку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обучающихся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>, индивидуальную работу с обучающимися, научную, творческую и исследовательскую работу;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- другую педагогическую работу, предусмотренную трудовыми (должностными) обязанностями и (или) индивидуальным планом, – методическую, подготовительную, организационную, диагностическую, работу по ведению мониторинга, работу, предусмотренную планами воспитательных, физкультурно-оздоровительных, спортивных, творческих и иных мероприятий, проводимых с обучающимися;</w:t>
      </w:r>
      <w:proofErr w:type="gramEnd"/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 xml:space="preserve">- периоды отмены (приостановки) занятий (деятельности организации по реализации образовательной программы, присмотру и уходу за детьми)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обучающихся в отдельных классах (группах) либо в целом по организации по санитарно-эпидемиологическим, климатическим и другим основаниям;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-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отпусками.</w:t>
      </w:r>
      <w:proofErr w:type="gramEnd"/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плану, специальности и квалификации работника.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 </w:t>
      </w:r>
    </w:p>
    <w:p w:rsidR="00112E38" w:rsidRPr="00112E38" w:rsidRDefault="00112E38" w:rsidP="00112E3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!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1.    Продолжительность рабочего времени педагогических работников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5" name="Рисунок 15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Для педагогических работников устанавливается сокращенная продолжительность рабочего времени не более 36 часов в неделю.</w:t>
      </w:r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В зависимости от должности и (или) специальности педагогических работников с учетом особенностей их труда продолжительность рабочего времени,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Приказом </w:t>
      </w:r>
      <w:proofErr w:type="spellStart"/>
      <w:r w:rsidRPr="00112E38"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 w:rsidRPr="00112E38">
        <w:rPr>
          <w:rFonts w:ascii="Arial" w:hAnsi="Arial" w:cs="Arial"/>
          <w:color w:val="000000"/>
          <w:sz w:val="18"/>
          <w:szCs w:val="18"/>
        </w:rPr>
        <w:t xml:space="preserve"> России от 22.12.2014 № 1601.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Для отдельных категорий педагогических работников, работающих в должностях, занятие которых связано с опасностью инфицирования микобактериями туберкулеза, устанавливается 30-часовая рабочая неделя. К числу указанных работников, согласно Перечню, утвержденному Приказом Минздрава России, Минобороны России, МВД России, Минюста России, Минобразования России, Минсельхоза России, ФПС России от 30 мая 2003 г. № 225/194/363/126/2330/777/292, относятся: учителя, воспитатели и педагоги дополнительного образования оздоровительных образовательных учреждений санаторного типа для детей, инфицированных туберкулезом; учителя, воспитатели и педагоги дополнительного образования Российского санаторно-реабилитационного центра для детей-сирот и детей, оставшихся без попечения родителей, страдающих различными формами туберкулезной инфекции; учителя и педагоги дополнительного образования общеобразовательных учреждений, работающие в стационарах для детей, страдающих различными формами туберкулезной инфекции.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4" name="Рисунок 14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Норма часов учебной (преподавательской) работы устанавливается в астрономических часах.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При этом норма часов учебной (преподавательской) работы ряда категорий работников включает перемены и динамическую паузу. К таким категориям работников относятся: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учителя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преподаватели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педагоги  дополнительного образования и старшие педагоги дополнительного образования;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lastRenderedPageBreak/>
        <w:t>тренеры-преподаватели и старшие тренеры-преподаватели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логопеды медицинских организаций и организаций социального обслуживания;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учителя иностранного языка дошкольных образовательных организаций;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преподаватели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направленности;</w:t>
      </w:r>
    </w:p>
    <w:p w:rsidR="00112E38" w:rsidRPr="00112E38" w:rsidRDefault="00112E38" w:rsidP="00112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преподаватели организаций, осуществляющих образовательную деятельность по основным программам профессионального обучения.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 </w:t>
      </w:r>
    </w:p>
    <w:p w:rsidR="00112E38" w:rsidRPr="00112E38" w:rsidRDefault="00112E38" w:rsidP="00112E3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!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2.    Учебная нагрузка педагогических работников</w:t>
      </w:r>
      <w:r w:rsidRPr="00112E38">
        <w:rPr>
          <w:rFonts w:ascii="Arial" w:hAnsi="Arial" w:cs="Arial"/>
          <w:color w:val="000000"/>
          <w:sz w:val="18"/>
          <w:szCs w:val="18"/>
        </w:rPr>
        <w:br/>
        <w:t>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3" name="Рисунок 13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Объем учебной нагрузки педагогических работников устанавливается на начало учебного года (тренировочного периода, спортивного сезона) и устанавливается локальным нормативным актом работодателя.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Локальные нормативные акты образовательных организаций по вопросам определения учебной нагрузки педагогических работников,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наличии).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Объем учебной нагрузки педагогических работников (за исключением педагогических работников, замещающих должности профессорско-преподавательского состава*), установленный на начало учебного года (тренировочного периода, спортивного сезона), не может быть изменен в текущем учебном году (тренировочном периоде, спортивном сезоне) по инициативе работодателя за исключением изменения объема учебной нагрузки в сторону ее снижения, связанного с уменьшением количества часов по учебным планам, учебным графикам, сокращением количества обучающихся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>, занимающихся, групп, сокращением количества классов (классов-комплектов) в отношении следующих категорий работников: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учителя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преподаватели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педагоги  дополнительного образования и старшим педагогам дополнительного образования;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тренеры-преподаватели и старшие тренеры-преподаватели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логопеды медицинских организаций и организаций социального обслуживания;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учителя иностранного языка дошкольных образовательных организаций;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преподаватели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направленности;</w:t>
      </w:r>
    </w:p>
    <w:p w:rsidR="00112E38" w:rsidRPr="00112E38" w:rsidRDefault="00112E38" w:rsidP="00112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преподавателям организаций, осуществляющих образовательную деятельность по основным программам профессионального обучения.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В остальных случаях изменение объема учебной нагрузки допускается исключительно по соглашению сторон.</w:t>
      </w:r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* Порядок определения учебной нагрузки педагогических работников, отнесенных к профессорско-преподавательскому составу, и основания ее изменения установлены Приложением VI к Приказу </w:t>
      </w:r>
      <w:proofErr w:type="spellStart"/>
      <w:r w:rsidRPr="00112E38"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 w:rsidRPr="00112E38">
        <w:rPr>
          <w:rFonts w:ascii="Arial" w:hAnsi="Arial" w:cs="Arial"/>
          <w:color w:val="000000"/>
          <w:sz w:val="18"/>
          <w:szCs w:val="1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2" name="Рисунок 12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Об изменениях объема учебной нагрузки по инициативе работодателя,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изменений.</w:t>
      </w:r>
      <w:r w:rsidRPr="00112E38">
        <w:rPr>
          <w:rFonts w:ascii="Arial" w:hAnsi="Arial" w:cs="Arial"/>
          <w:color w:val="000000"/>
          <w:sz w:val="18"/>
          <w:szCs w:val="18"/>
        </w:rPr>
        <w:br/>
        <w:t>Работник вправе отказаться от работы в измененных условиях.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 w:rsidRPr="00112E38">
        <w:rPr>
          <w:rFonts w:ascii="Arial" w:hAnsi="Arial" w:cs="Arial"/>
          <w:color w:val="000000"/>
          <w:sz w:val="18"/>
          <w:szCs w:val="18"/>
        </w:rPr>
        <w:lastRenderedPageBreak/>
        <w:t>При нежелании работника работать в новых условиях работодатель обязан предложить работнику имеющуюся у него другую работу (вакантную должность соответствующей квалификации, или нижестоящую вакантную должность, или нижеоплачиваемую работу), не противопоказанную ему по состоянию здоровья.</w:t>
      </w:r>
      <w:r w:rsidRPr="00112E38">
        <w:rPr>
          <w:rFonts w:ascii="Arial" w:hAnsi="Arial" w:cs="Arial"/>
          <w:color w:val="000000"/>
          <w:sz w:val="18"/>
          <w:szCs w:val="18"/>
        </w:rPr>
        <w:br/>
        <w:t>Работник вправе отказаться от предложенной работы.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1" name="Рисунок 11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Предложение другой работы должно быть оформлено в письменном виде.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При отсутствии у работодателя другой работы или при отказе работника от предложенной работы трудовой договор прекращается.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В зависимости от занимаемой должности учебная нагрузка педагогических работников ограничивается верхним пределом в следующих случаях:</w:t>
      </w:r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1) в организациях, осуществляющих образовательную деятельность по образовательным программам среднего профессионального образования, преподавателям, норма часов учебной (преподавательской)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работы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за ставку заработной платы которых составляет 720 часов в год, верхний предел учебной нагрузки устанавливается в объеме, не превышающем 1440 часов в учебном году;</w:t>
      </w:r>
      <w:r w:rsidRPr="00112E38">
        <w:rPr>
          <w:rFonts w:ascii="Arial" w:hAnsi="Arial" w:cs="Arial"/>
          <w:color w:val="000000"/>
          <w:sz w:val="18"/>
          <w:szCs w:val="18"/>
        </w:rPr>
        <w:br/>
        <w:t>2) в организациях, осуществляющих образовательную деятельность по образовательным программам высшего образования, верхний предел учебной нагрузки устанавливается в объеме, не превышающем 900 часов в учебном году.  </w:t>
      </w:r>
      <w:r w:rsidRPr="00112E38">
        <w:rPr>
          <w:rFonts w:ascii="Arial" w:hAnsi="Arial" w:cs="Arial"/>
          <w:color w:val="000000"/>
          <w:sz w:val="18"/>
          <w:szCs w:val="18"/>
        </w:rPr>
        <w:br/>
        <w:t>3) в организациях, осуществляющих образовательную деятельность по дополнительным профессиональным программам, верхний предел учебной нагрузки, устанавливается в объеме, не превышающем 800 часов в учебном году.</w:t>
      </w:r>
    </w:p>
    <w:p w:rsidR="00112E38" w:rsidRPr="00112E38" w:rsidRDefault="00112E38" w:rsidP="00112E38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 </w:t>
      </w:r>
    </w:p>
    <w:p w:rsidR="00112E38" w:rsidRPr="00112E38" w:rsidRDefault="00112E38" w:rsidP="00112E3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!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3.    </w:t>
      </w:r>
      <w:proofErr w:type="gramStart"/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Режим рабочего времени педагогических работников</w:t>
      </w:r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Приказом </w:t>
      </w:r>
      <w:proofErr w:type="spellStart"/>
      <w:r w:rsidRPr="00112E38"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 w:rsidRPr="00112E38">
        <w:rPr>
          <w:rFonts w:ascii="Arial" w:hAnsi="Arial" w:cs="Arial"/>
          <w:color w:val="000000"/>
          <w:sz w:val="18"/>
          <w:szCs w:val="18"/>
        </w:rPr>
        <w:t xml:space="preserve"> России от 11.05.2016 № 536 «Об утверждении Особенностей режима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рабочего времени и времени отдыха педагогических и иных работников организаций, осуществляющих образовательную деятельность».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 xml:space="preserve">Приказом </w:t>
      </w:r>
      <w:proofErr w:type="spellStart"/>
      <w:r w:rsidRPr="00112E38"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 w:rsidRPr="00112E38">
        <w:rPr>
          <w:rFonts w:ascii="Arial" w:hAnsi="Arial" w:cs="Arial"/>
          <w:color w:val="000000"/>
          <w:sz w:val="18"/>
          <w:szCs w:val="18"/>
        </w:rPr>
        <w:t xml:space="preserve"> России от 11.05.2016 № 536 установлены особенности режима рабочего времени и времени отдыха для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№ 678, и иных работников образовательных организаций.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Режим рабочего времени учителей I классов определяется с учетом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г. № 189, предусматривающих использование «ступенчатого"» режима обучения в первом полугодии (в сентябре-октябре – по 3 урока в день по 35 минут каждый, в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ноябре-декабре – по 4 урока по 35 минут каждый; январь-май – по 4 урока по 45 минут каждый), а также «динамическую паузу» (большую перемену) в середине учебного дня продолжительностью не менее 40 минут.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Указанный режим обучения на порядке определения учебной нагрузки и оплате труда учителей не отражается.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При установлении режима рабочего времени и времени отдыха педагогических работников следует учитывать:</w:t>
      </w:r>
      <w:r w:rsidRPr="00112E38">
        <w:rPr>
          <w:rFonts w:ascii="Arial" w:hAnsi="Arial" w:cs="Arial"/>
          <w:color w:val="000000"/>
          <w:sz w:val="18"/>
          <w:szCs w:val="18"/>
        </w:rPr>
        <w:br/>
        <w:t>а) режим деятельности организации, связанный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б) продолжительность рабочего времени или норм часов педагогической работы за ставку заработной платы, а также продолжительность рабочего времени, установленной в соответствии с законодательством Российской Федерации иным работникам по занимаемым должностям;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в) объем фактической учебной (тренировочной) нагрузки (педагогической работы) педагогических работников;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г) время,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–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планами воспитательных, физкультурно-оздоровительных, спортивных, творческих и иных мероприятий, проводимых с обучающимися;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д) время,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0" name="Рисунок 10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Режим работы руководителей образовательных организаций определяется графиком работы с учетом необходимости обеспечения руководящих функций.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 w:rsidRPr="00112E38">
        <w:rPr>
          <w:rFonts w:ascii="Arial" w:hAnsi="Arial" w:cs="Arial"/>
          <w:color w:val="000000"/>
          <w:sz w:val="18"/>
          <w:szCs w:val="18"/>
        </w:rPr>
        <w:lastRenderedPageBreak/>
        <w:t>Нормы времени установлены только для педагогической работы, связанной с учебной (преподавательской) работой, которая выражается в фактическом объеме  учебной (тренировочной) нагрузки  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– занятия) независимо от их продолжительности и короткие перерывы (перемены) между каждым занятием, установленные для обучающихся, в том числе «динамическую паузу» (большую перемену) для обучающихся I класса.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> 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9" name="Рисунок 9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Учебная (преподавательская) нагрузка исчисляется исходя из продолжительности занятий, не превышающей 45 минут.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8" name="Рисунок 8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Другая часть педагогической работы не конкретизирована по количеству часов. К такой работе относится выполнение видов работы, предусмотренной квалификационными характеристиками по занимаемой должности.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самостоятельно –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(модулей), изучение индивидуальных способностей, интересов и склонностей обучающихся;</w:t>
      </w:r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 xml:space="preserve">в порядке, устанавливаемом правилами внутреннего трудового распорядка, – ведение журнала и </w:t>
      </w:r>
      <w:proofErr w:type="gramStart"/>
      <w:r w:rsidRPr="00112E38">
        <w:rPr>
          <w:rFonts w:ascii="Arial" w:hAnsi="Arial" w:cs="Arial"/>
          <w:color w:val="000000"/>
          <w:sz w:val="21"/>
          <w:szCs w:val="21"/>
        </w:rPr>
        <w:t>дневников</w:t>
      </w:r>
      <w:proofErr w:type="gramEnd"/>
      <w:r w:rsidRPr="00112E38">
        <w:rPr>
          <w:rFonts w:ascii="Arial" w:hAnsi="Arial" w:cs="Arial"/>
          <w:color w:val="000000"/>
          <w:sz w:val="21"/>
          <w:szCs w:val="21"/>
        </w:rPr>
        <w:t xml:space="preserve"> обучающихся в электронной (либо в бумажной) форме;</w:t>
      </w:r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 xml:space="preserve">правилами внутреннего трудового распорядка –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112E38"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 w:rsidRPr="00112E38">
        <w:rPr>
          <w:rFonts w:ascii="Arial" w:hAnsi="Arial" w:cs="Arial"/>
          <w:color w:val="000000"/>
          <w:sz w:val="21"/>
          <w:szCs w:val="21"/>
        </w:rPr>
        <w:t>;</w:t>
      </w:r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законодательством, –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112E38">
        <w:rPr>
          <w:rFonts w:ascii="Arial" w:hAnsi="Arial" w:cs="Arial"/>
          <w:color w:val="000000"/>
          <w:sz w:val="21"/>
          <w:szCs w:val="21"/>
        </w:rPr>
        <w:t>графиками, планами, расписаниями, утверждаемыми локальными нормативными актами организации, коллективным договором, –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112E38">
        <w:rPr>
          <w:rFonts w:ascii="Arial" w:hAnsi="Arial" w:cs="Arial"/>
          <w:color w:val="000000"/>
          <w:sz w:val="21"/>
          <w:szCs w:val="21"/>
        </w:rPr>
        <w:t xml:space="preserve"> условий выполнения работ);</w:t>
      </w:r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112E38">
        <w:rPr>
          <w:rFonts w:ascii="Arial" w:hAnsi="Arial" w:cs="Arial"/>
          <w:color w:val="000000"/>
          <w:sz w:val="21"/>
          <w:szCs w:val="21"/>
        </w:rPr>
        <w:t>трудовым договором (дополнительным соглашением к трудовому договору) –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112E38" w:rsidRPr="00112E38" w:rsidRDefault="00112E38" w:rsidP="00112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112E38">
        <w:rPr>
          <w:rFonts w:ascii="Arial" w:hAnsi="Arial" w:cs="Arial"/>
          <w:color w:val="000000"/>
          <w:sz w:val="21"/>
          <w:szCs w:val="21"/>
        </w:rPr>
        <w:t>локальными нормативными актами организации –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61950" cy="361950"/>
            <wp:effectExtent l="0" t="0" r="0" b="0"/>
            <wp:docPr id="7" name="Рисунок 7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учитываются: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- сменность работы организации;</w:t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br/>
        <w:t>- режим рабочего времени каждого работника, ведущего преподавательскую работу, в соответствии с расписанием занятий, общим планом мероприятий;</w:t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br/>
        <w:t>- другие особенности работы. </w:t>
      </w:r>
      <w:r w:rsidRPr="00112E38">
        <w:rPr>
          <w:rFonts w:ascii="Arial" w:hAnsi="Arial" w:cs="Arial"/>
          <w:color w:val="000000"/>
          <w:sz w:val="18"/>
          <w:szCs w:val="18"/>
        </w:rPr>
        <w:br/>
        <w:t>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6" name="Рисунок 6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 xml:space="preserve"> Важно! </w:t>
      </w:r>
      <w:proofErr w:type="gramStart"/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  <w:r w:rsidRPr="00112E38">
        <w:rPr>
          <w:rFonts w:ascii="Arial" w:hAnsi="Arial" w:cs="Arial"/>
          <w:color w:val="000000"/>
          <w:sz w:val="18"/>
          <w:szCs w:val="18"/>
        </w:rPr>
        <w:br/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  <w:r w:rsidRPr="00112E38">
        <w:rPr>
          <w:rFonts w:ascii="Arial" w:hAnsi="Arial" w:cs="Arial"/>
          <w:color w:val="000000"/>
          <w:sz w:val="18"/>
          <w:szCs w:val="18"/>
        </w:rPr>
        <w:br/>
        <w:t>Режим рабочего времени руководителей образовательных организаций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в каникулярное время.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Приказом </w:t>
      </w:r>
      <w:proofErr w:type="spellStart"/>
      <w:r w:rsidRPr="00112E38">
        <w:rPr>
          <w:rFonts w:ascii="Arial" w:hAnsi="Arial" w:cs="Arial"/>
          <w:color w:val="000000"/>
          <w:sz w:val="18"/>
          <w:szCs w:val="18"/>
        </w:rPr>
        <w:t>Минобрнауки</w:t>
      </w:r>
      <w:proofErr w:type="spellEnd"/>
      <w:r w:rsidRPr="00112E38">
        <w:rPr>
          <w:rFonts w:ascii="Arial" w:hAnsi="Arial" w:cs="Arial"/>
          <w:color w:val="000000"/>
          <w:sz w:val="18"/>
          <w:szCs w:val="18"/>
        </w:rPr>
        <w:t xml:space="preserve"> России от 11.05.2016 № 536 «Об утверждении Особенностей режима рабочего времени и времени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отдыха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педагогических и иных работников организаций, осуществляющих образовательную деятельность» установлены особенности режима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обслуживание, педагогических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программы, педагогов-психологов, а также воспитателей в дошкольных образовательных организациях (группах) с 12-часовым пребыванием.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 </w:t>
      </w:r>
    </w:p>
    <w:p w:rsidR="00112E38" w:rsidRPr="00112E38" w:rsidRDefault="00112E38" w:rsidP="00112E3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!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4.    Разделение рабочего дня на части</w:t>
      </w:r>
      <w:r w:rsidRPr="00112E38">
        <w:rPr>
          <w:rFonts w:ascii="Arial" w:hAnsi="Arial" w:cs="Arial"/>
          <w:color w:val="000000"/>
          <w:sz w:val="18"/>
          <w:szCs w:val="18"/>
        </w:rPr>
        <w:br/>
        <w:t>Важно!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 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5" name="Рисунок 5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Время указанного перерыва в рабочее время не включается.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4" name="Рисунок 4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тем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  <w:r w:rsidRPr="00112E38">
        <w:rPr>
          <w:rFonts w:ascii="Arial" w:hAnsi="Arial" w:cs="Arial"/>
          <w:color w:val="000000"/>
          <w:sz w:val="18"/>
          <w:szCs w:val="18"/>
        </w:rPr>
        <w:br/>
        <w:t xml:space="preserve">При составлении расписаний занятий организация обязана исключить нерациональные затраты времени </w:t>
      </w:r>
      <w:r w:rsidRPr="00112E38">
        <w:rPr>
          <w:rFonts w:ascii="Arial" w:hAnsi="Arial" w:cs="Arial"/>
          <w:color w:val="000000"/>
          <w:sz w:val="18"/>
          <w:szCs w:val="18"/>
        </w:rPr>
        <w:lastRenderedPageBreak/>
        <w:t xml:space="preserve">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обучающихся.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3" name="Рисунок 3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 </w:t>
      </w:r>
    </w:p>
    <w:p w:rsidR="00112E38" w:rsidRPr="00112E38" w:rsidRDefault="00112E38" w:rsidP="00112E3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12E38">
        <w:rPr>
          <w:rFonts w:ascii="Arial" w:hAnsi="Arial" w:cs="Arial"/>
          <w:color w:val="000000"/>
          <w:sz w:val="21"/>
          <w:szCs w:val="21"/>
        </w:rPr>
        <w:t>!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5.    Работа по совместительству</w:t>
      </w:r>
      <w:r w:rsidRPr="00112E38">
        <w:rPr>
          <w:rFonts w:ascii="Arial" w:hAnsi="Arial" w:cs="Arial"/>
          <w:color w:val="000000"/>
          <w:sz w:val="18"/>
          <w:szCs w:val="18"/>
        </w:rPr>
        <w:br/>
        <w:t>Педагогические работники вправе осуществлять работу по совместительству –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2" name="Рисунок 2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 xml:space="preserve"> Важно! </w:t>
      </w:r>
      <w:proofErr w:type="gramStart"/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- 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неделю, – 16 часов работы в неделю;</w:t>
      </w:r>
      <w:proofErr w:type="gramEnd"/>
      <w:r w:rsidRPr="00112E38">
        <w:rPr>
          <w:rFonts w:ascii="Arial" w:hAnsi="Arial" w:cs="Arial"/>
          <w:b/>
          <w:bCs/>
          <w:color w:val="000000"/>
          <w:sz w:val="18"/>
          <w:szCs w:val="18"/>
        </w:rPr>
        <w:br/>
        <w:t>- для других категорий педагогических работников – половины месячной нормы рабочего времени, исчисленной из установленной продолжительности рабочей недели.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работы.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Не считаются совместительством и не требуют заключения (оформления) трудового договора следующие виды работ:</w:t>
      </w:r>
      <w:r w:rsidRPr="00112E38">
        <w:rPr>
          <w:rFonts w:ascii="Arial" w:hAnsi="Arial" w:cs="Arial"/>
          <w:color w:val="000000"/>
          <w:sz w:val="18"/>
          <w:szCs w:val="18"/>
        </w:rPr>
        <w:br/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б) педагогическая работа на условиях почасовой оплаты в объеме не более 300 часов в год;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  <w:t>в)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г)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факультетом образовательного учреждения с дополнительной оплатой по соглашению между работником и работодателем;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д)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  <w:r w:rsidRPr="00112E3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е)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 и др.;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ж) работа в том же образовательном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112E38">
        <w:rPr>
          <w:rFonts w:ascii="Arial" w:hAnsi="Arial" w:cs="Arial"/>
          <w:color w:val="000000"/>
          <w:sz w:val="18"/>
          <w:szCs w:val="18"/>
        </w:rPr>
        <w:t>учреждении или ином детском учреждении сверх установленной нормы часов педагогической работы за ставку заработной платы педагогических работников;</w:t>
      </w:r>
      <w:r w:rsidRPr="00112E38">
        <w:rPr>
          <w:rFonts w:ascii="Arial" w:hAnsi="Arial" w:cs="Arial"/>
          <w:color w:val="000000"/>
          <w:sz w:val="18"/>
          <w:szCs w:val="18"/>
        </w:rPr>
        <w:br/>
        <w:t>з) работа по организации и проведению экскурсий на условиях почасовой или сдельной оплаты без занятия штатной должности.</w:t>
      </w:r>
      <w:proofErr w:type="gramEnd"/>
      <w:r w:rsidRPr="00112E38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61950" cy="361950"/>
            <wp:effectExtent l="0" t="0" r="0" b="0"/>
            <wp:docPr id="1" name="Рисунок 1" descr="http://img.onlineinspector.ru/7/1/7097a774d95ba494a85355bb372623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onlineinspector.ru/7/1/7097a774d95ba494a85355bb372623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 Важно! Выполнение работ, указанных в подпунктах «б</w:t>
      </w:r>
      <w:proofErr w:type="gramStart"/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»-</w:t>
      </w:r>
      <w:proofErr w:type="gramEnd"/>
      <w:r w:rsidRPr="00112E38">
        <w:rPr>
          <w:rFonts w:ascii="Arial" w:hAnsi="Arial" w:cs="Arial"/>
          <w:b/>
          <w:bCs/>
          <w:color w:val="000000"/>
          <w:sz w:val="18"/>
          <w:szCs w:val="18"/>
        </w:rPr>
        <w:t>«ж», допускается в основное рабочее время с согласия работодателя.</w:t>
      </w:r>
      <w:r w:rsidRPr="00112E38">
        <w:rPr>
          <w:rFonts w:ascii="Arial" w:hAnsi="Arial" w:cs="Arial"/>
          <w:color w:val="000000"/>
          <w:sz w:val="18"/>
          <w:szCs w:val="18"/>
        </w:rPr>
        <w:br/>
        <w:t>Объем учебной нагрузки при работе по совместительству у того же и (или) у другого работодателя на должностях профессорско-преподавательского состава не должен превышать половины от верхнего предела учебной нагрузки.</w:t>
      </w:r>
      <w:r w:rsidRPr="00112E38">
        <w:rPr>
          <w:rFonts w:ascii="Arial" w:hAnsi="Arial" w:cs="Arial"/>
          <w:color w:val="000000"/>
          <w:sz w:val="18"/>
          <w:szCs w:val="18"/>
        </w:rPr>
        <w:br/>
        <w:t>Учет рабочего времени педагогических работников государственных (муниципальных) учреждений ведут с помощью унифицированной формы 0504421, утвержденной Приказом Минфина России от 30.03.2015 № 52н. В остальных случаях используют унифицированные формы № Т-12 или № Т-13, утвержденные Постановлением Госкомстата России от 05.01.2004 № 1.</w:t>
      </w:r>
    </w:p>
    <w:p w:rsidR="00112E38" w:rsidRPr="00112E38" w:rsidRDefault="00112E38" w:rsidP="00112E38">
      <w:pPr>
        <w:spacing w:after="15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12E38">
        <w:rPr>
          <w:rFonts w:ascii="Arial" w:hAnsi="Arial" w:cs="Arial"/>
          <w:color w:val="000000"/>
          <w:sz w:val="18"/>
          <w:szCs w:val="18"/>
        </w:rPr>
        <w:t> </w:t>
      </w:r>
    </w:p>
    <w:p w:rsidR="0067376B" w:rsidRDefault="0067376B">
      <w:bookmarkStart w:id="0" w:name="_GoBack"/>
      <w:bookmarkEnd w:id="0"/>
    </w:p>
    <w:sectPr w:rsidR="006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99"/>
    <w:multiLevelType w:val="multilevel"/>
    <w:tmpl w:val="7E2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62092"/>
    <w:multiLevelType w:val="multilevel"/>
    <w:tmpl w:val="86A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33CD0"/>
    <w:multiLevelType w:val="multilevel"/>
    <w:tmpl w:val="89D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8"/>
    <w:rsid w:val="00112E38"/>
    <w:rsid w:val="004242A0"/>
    <w:rsid w:val="005F7F64"/>
    <w:rsid w:val="0067376B"/>
    <w:rsid w:val="00A0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6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112E3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F7F64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8"/>
      <w:szCs w:val="24"/>
      <w:lang w:eastAsia="ar-SA"/>
    </w:rPr>
  </w:style>
  <w:style w:type="character" w:customStyle="1" w:styleId="a5">
    <w:name w:val="Подзаголовок Знак"/>
    <w:link w:val="a3"/>
    <w:rsid w:val="005F7F64"/>
    <w:rPr>
      <w:rFonts w:cs="Calibri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F7F6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F7F64"/>
    <w:rPr>
      <w:rFonts w:ascii="Calibri" w:hAnsi="Calibri"/>
      <w:sz w:val="22"/>
      <w:szCs w:val="22"/>
      <w:lang w:eastAsia="ru-RU"/>
    </w:rPr>
  </w:style>
  <w:style w:type="character" w:styleId="a7">
    <w:name w:val="Strong"/>
    <w:basedOn w:val="a0"/>
    <w:uiPriority w:val="22"/>
    <w:qFormat/>
    <w:rsid w:val="005F7F6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2E38"/>
    <w:rPr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2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E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6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112E3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F7F64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8"/>
      <w:szCs w:val="24"/>
      <w:lang w:eastAsia="ar-SA"/>
    </w:rPr>
  </w:style>
  <w:style w:type="character" w:customStyle="1" w:styleId="a5">
    <w:name w:val="Подзаголовок Знак"/>
    <w:link w:val="a3"/>
    <w:rsid w:val="005F7F64"/>
    <w:rPr>
      <w:rFonts w:cs="Calibri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F7F6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F7F64"/>
    <w:rPr>
      <w:rFonts w:ascii="Calibri" w:hAnsi="Calibri"/>
      <w:sz w:val="22"/>
      <w:szCs w:val="22"/>
      <w:lang w:eastAsia="ru-RU"/>
    </w:rPr>
  </w:style>
  <w:style w:type="character" w:styleId="a7">
    <w:name w:val="Strong"/>
    <w:basedOn w:val="a0"/>
    <w:uiPriority w:val="22"/>
    <w:qFormat/>
    <w:rsid w:val="005F7F6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2E38"/>
    <w:rPr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2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E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275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5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2020-01-13T05:26:00Z</dcterms:created>
  <dcterms:modified xsi:type="dcterms:W3CDTF">2020-01-13T05:27:00Z</dcterms:modified>
</cp:coreProperties>
</file>